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spacing w:after="0" w:line="240" w:lineRule="auto"/>
        <w:ind w:firstLine="284"/>
        <w:jc w:val="both"/>
        <w:rPr>
          <w:rFonts w:ascii="Times New Roman" w:hAnsi="Times New Roman"/>
        </w:rPr>
      </w:pPr>
    </w:p>
    <w:p w14:paraId="02000000">
      <w:pPr>
        <w:widowControl w:val="1"/>
        <w:spacing w:after="0" w:line="240" w:lineRule="auto"/>
        <w:ind w:firstLine="284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СОГЛАСИЕ</w:t>
      </w:r>
      <w:r>
        <w:rPr>
          <w:rFonts w:ascii="Times New Roman" w:hAnsi="Times New Roman"/>
          <w:b w:val="1"/>
        </w:rPr>
        <w:t xml:space="preserve"> </w:t>
      </w:r>
    </w:p>
    <w:p w14:paraId="03000000">
      <w:pPr>
        <w:widowControl w:val="1"/>
        <w:spacing w:after="0" w:line="240" w:lineRule="auto"/>
        <w:ind w:firstLine="284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на обработку </w:t>
      </w:r>
      <w:r>
        <w:rPr>
          <w:rFonts w:ascii="Times New Roman" w:hAnsi="Times New Roman"/>
          <w:b w:val="1"/>
        </w:rPr>
        <w:t xml:space="preserve">персональных </w:t>
      </w:r>
      <w:r>
        <w:rPr>
          <w:rFonts w:ascii="Times New Roman" w:hAnsi="Times New Roman"/>
          <w:b w:val="1"/>
        </w:rPr>
        <w:t>данных</w:t>
      </w:r>
    </w:p>
    <w:p w14:paraId="04000000">
      <w:pPr>
        <w:widowControl w:val="1"/>
        <w:spacing w:after="0" w:line="240" w:lineRule="auto"/>
        <w:ind w:firstLine="284"/>
        <w:jc w:val="center"/>
        <w:rPr>
          <w:rFonts w:ascii="Times New Roman" w:hAnsi="Times New Roman"/>
          <w:b w:val="1"/>
        </w:rPr>
      </w:pPr>
    </w:p>
    <w:p w14:paraId="05000000">
      <w:pPr>
        <w:widowControl w:val="1"/>
        <w:spacing w:after="0" w:line="240" w:lineRule="auto"/>
        <w:ind w:firstLine="567"/>
        <w:jc w:val="both"/>
        <w:rPr>
          <w:rFonts w:ascii="Times New Roman" w:hAnsi="Times New Roman"/>
        </w:rPr>
      </w:pPr>
    </w:p>
    <w:p w14:paraId="06000000">
      <w:pPr>
        <w:widowControl w:val="1"/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Я, __________________________________________________________________________________,</w:t>
      </w:r>
    </w:p>
    <w:p w14:paraId="07000000">
      <w:pPr>
        <w:pStyle w:val="Style_1"/>
        <w:widowControl w:val="1"/>
        <w:spacing w:after="0" w:before="0"/>
        <w:ind/>
        <w:jc w:val="center"/>
        <w:rPr>
          <w:i w:val="1"/>
          <w:sz w:val="18"/>
        </w:rPr>
      </w:pPr>
      <w:r>
        <w:rPr>
          <w:sz w:val="20"/>
        </w:rPr>
        <w:t>(</w:t>
      </w:r>
      <w:r>
        <w:rPr>
          <w:i w:val="1"/>
          <w:sz w:val="18"/>
        </w:rPr>
        <w:t>фамилия, имя, отчество (при налич</w:t>
      </w:r>
      <w:r>
        <w:rPr>
          <w:i w:val="1"/>
          <w:sz w:val="18"/>
        </w:rPr>
        <w:t>ии)</w:t>
      </w:r>
      <w:r>
        <w:rPr>
          <w:i w:val="1"/>
          <w:sz w:val="18"/>
        </w:rPr>
        <w:t>)</w:t>
      </w:r>
    </w:p>
    <w:p w14:paraId="08000000">
      <w:pPr>
        <w:widowControl w:val="1"/>
        <w:spacing w:after="0"/>
        <w:ind/>
        <w:rPr>
          <w:rFonts w:ascii="Times New Roman" w:hAnsi="Times New Roman"/>
        </w:rPr>
      </w:pPr>
      <w:r>
        <w:rPr>
          <w:rFonts w:ascii="Times New Roman" w:hAnsi="Times New Roman"/>
        </w:rPr>
        <w:t>паспорт__________________________________________________________________________________</w:t>
      </w:r>
      <w:r>
        <w:rPr>
          <w:rFonts w:ascii="Times New Roman" w:hAnsi="Times New Roman"/>
        </w:rPr>
        <w:t>_</w:t>
      </w:r>
    </w:p>
    <w:p w14:paraId="09000000">
      <w:pPr>
        <w:widowControl w:val="1"/>
        <w:spacing w:after="0"/>
        <w:ind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</w:t>
      </w:r>
      <w:r>
        <w:rPr>
          <w:rFonts w:ascii="Times New Roman" w:hAnsi="Times New Roman"/>
        </w:rPr>
        <w:t>,</w:t>
      </w:r>
    </w:p>
    <w:p w14:paraId="0A000000">
      <w:pPr>
        <w:widowControl w:val="1"/>
        <w:spacing w:after="0"/>
        <w:ind/>
        <w:jc w:val="center"/>
        <w:rPr>
          <w:rFonts w:ascii="Times New Roman" w:hAnsi="Times New Roman"/>
          <w:i w:val="1"/>
          <w:sz w:val="18"/>
        </w:rPr>
      </w:pPr>
      <w:r>
        <w:rPr>
          <w:rFonts w:ascii="Times New Roman" w:hAnsi="Times New Roman"/>
          <w:i w:val="1"/>
          <w:sz w:val="18"/>
        </w:rPr>
        <w:t>(</w:t>
      </w:r>
      <w:r>
        <w:rPr>
          <w:rFonts w:ascii="Times New Roman" w:hAnsi="Times New Roman"/>
          <w:i w:val="1"/>
          <w:sz w:val="18"/>
        </w:rPr>
        <w:t>основно</w:t>
      </w:r>
      <w:r>
        <w:rPr>
          <w:rFonts w:ascii="Times New Roman" w:hAnsi="Times New Roman"/>
          <w:i w:val="1"/>
          <w:sz w:val="18"/>
        </w:rPr>
        <w:t>й</w:t>
      </w:r>
      <w:r>
        <w:rPr>
          <w:rFonts w:ascii="Times New Roman" w:hAnsi="Times New Roman"/>
          <w:i w:val="1"/>
          <w:sz w:val="18"/>
        </w:rPr>
        <w:t xml:space="preserve"> документ, удостов</w:t>
      </w:r>
      <w:r>
        <w:rPr>
          <w:rFonts w:ascii="Times New Roman" w:hAnsi="Times New Roman"/>
          <w:i w:val="1"/>
          <w:sz w:val="18"/>
        </w:rPr>
        <w:t>еряющий</w:t>
      </w:r>
      <w:r>
        <w:rPr>
          <w:rFonts w:ascii="Times New Roman" w:hAnsi="Times New Roman"/>
          <w:i w:val="1"/>
          <w:sz w:val="18"/>
        </w:rPr>
        <w:t xml:space="preserve"> личность, серия, номер, кем выдан, дата выдачи)</w:t>
      </w:r>
    </w:p>
    <w:p w14:paraId="0B000000">
      <w:pPr>
        <w:widowControl w:val="1"/>
        <w:spacing w:after="0"/>
        <w:ind/>
        <w:rPr>
          <w:rFonts w:ascii="Times New Roman" w:hAnsi="Times New Roman"/>
        </w:rPr>
      </w:pPr>
      <w:r>
        <w:rPr>
          <w:rFonts w:ascii="Times New Roman" w:hAnsi="Times New Roman"/>
        </w:rPr>
        <w:t>адрес места жительства (регистрации)_________________________________________________________</w:t>
      </w:r>
    </w:p>
    <w:p w14:paraId="0C000000">
      <w:pPr>
        <w:widowControl w:val="1"/>
        <w:spacing w:after="0"/>
        <w:ind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</w:t>
      </w:r>
      <w:r>
        <w:rPr>
          <w:rFonts w:ascii="Times New Roman" w:hAnsi="Times New Roman"/>
        </w:rPr>
        <w:t>,</w:t>
      </w:r>
    </w:p>
    <w:p w14:paraId="0D000000">
      <w:pPr>
        <w:widowControl w:val="1"/>
        <w:spacing w:after="0" w:line="240" w:lineRule="auto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лице представителя субъекта персональных данных</w:t>
      </w:r>
      <w:r>
        <w:rPr>
          <w:rFonts w:ascii="Times New Roman" w:hAnsi="Times New Roman"/>
        </w:rPr>
        <w:t>*</w:t>
      </w:r>
      <w:r>
        <w:rPr>
          <w:rStyle w:val="Style_2_ch"/>
          <w:rFonts w:ascii="Times New Roman" w:hAnsi="Times New Roman"/>
        </w:rPr>
        <w:footnoteReference w:id="1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___________________________________________</w:t>
      </w:r>
    </w:p>
    <w:p w14:paraId="0E000000">
      <w:pPr>
        <w:widowControl w:val="1"/>
        <w:spacing w:after="0" w:line="240" w:lineRule="auto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</w:t>
      </w:r>
    </w:p>
    <w:p w14:paraId="0F000000">
      <w:pPr>
        <w:widowControl w:val="1"/>
        <w:spacing w:after="0"/>
        <w:ind/>
        <w:jc w:val="center"/>
        <w:rPr>
          <w:rFonts w:ascii="Times New Roman" w:hAnsi="Times New Roman"/>
          <w:i w:val="1"/>
          <w:sz w:val="18"/>
        </w:rPr>
      </w:pPr>
      <w:r>
        <w:rPr>
          <w:rFonts w:ascii="Times New Roman" w:hAnsi="Times New Roman"/>
          <w:i w:val="1"/>
          <w:sz w:val="18"/>
        </w:rPr>
        <w:t xml:space="preserve">(фамилия, имя, </w:t>
      </w:r>
      <w:r>
        <w:rPr>
          <w:rFonts w:ascii="Times New Roman" w:hAnsi="Times New Roman"/>
          <w:i w:val="1"/>
          <w:sz w:val="18"/>
        </w:rPr>
        <w:t xml:space="preserve">отчество </w:t>
      </w:r>
      <w:r>
        <w:rPr>
          <w:rFonts w:ascii="Times New Roman" w:hAnsi="Times New Roman"/>
          <w:i w:val="1"/>
          <w:sz w:val="18"/>
        </w:rPr>
        <w:t>представителя</w:t>
      </w:r>
      <w:r>
        <w:rPr>
          <w:rFonts w:ascii="Times New Roman" w:hAnsi="Times New Roman"/>
          <w:i w:val="1"/>
          <w:sz w:val="18"/>
        </w:rPr>
        <w:t xml:space="preserve"> (при наличии)</w:t>
      </w:r>
      <w:r>
        <w:rPr>
          <w:rFonts w:ascii="Times New Roman" w:hAnsi="Times New Roman"/>
          <w:i w:val="1"/>
          <w:sz w:val="18"/>
        </w:rPr>
        <w:t>)</w:t>
      </w:r>
    </w:p>
    <w:p w14:paraId="10000000">
      <w:pPr>
        <w:widowControl w:val="1"/>
        <w:spacing w:after="0"/>
        <w:ind/>
        <w:rPr>
          <w:rFonts w:ascii="Times New Roman" w:hAnsi="Times New Roman"/>
        </w:rPr>
      </w:pPr>
      <w:r>
        <w:rPr>
          <w:rFonts w:ascii="Times New Roman" w:hAnsi="Times New Roman"/>
        </w:rPr>
        <w:t>паспорт__________________________________________________________________________________</w:t>
      </w:r>
      <w:r>
        <w:rPr>
          <w:rFonts w:ascii="Times New Roman" w:hAnsi="Times New Roman"/>
        </w:rPr>
        <w:t>_</w:t>
      </w:r>
    </w:p>
    <w:p w14:paraId="11000000">
      <w:pPr>
        <w:widowControl w:val="1"/>
        <w:spacing w:after="0"/>
        <w:ind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</w:t>
      </w:r>
      <w:r>
        <w:rPr>
          <w:rFonts w:ascii="Times New Roman" w:hAnsi="Times New Roman"/>
        </w:rPr>
        <w:t>,</w:t>
      </w:r>
    </w:p>
    <w:p w14:paraId="12000000">
      <w:pPr>
        <w:widowControl w:val="1"/>
        <w:spacing w:after="0"/>
        <w:ind/>
        <w:jc w:val="center"/>
        <w:rPr>
          <w:rFonts w:ascii="Times New Roman" w:hAnsi="Times New Roman"/>
          <w:i w:val="1"/>
          <w:sz w:val="18"/>
        </w:rPr>
      </w:pPr>
      <w:r>
        <w:rPr>
          <w:rFonts w:ascii="Times New Roman" w:hAnsi="Times New Roman"/>
          <w:i w:val="1"/>
          <w:sz w:val="18"/>
        </w:rPr>
        <w:t>(</w:t>
      </w:r>
      <w:r>
        <w:rPr>
          <w:rFonts w:ascii="Times New Roman" w:hAnsi="Times New Roman"/>
          <w:i w:val="1"/>
          <w:sz w:val="18"/>
        </w:rPr>
        <w:t>основной документ, удостоверяющий личность</w:t>
      </w:r>
      <w:r>
        <w:rPr>
          <w:rFonts w:ascii="Times New Roman" w:hAnsi="Times New Roman"/>
          <w:i w:val="1"/>
          <w:sz w:val="18"/>
        </w:rPr>
        <w:t xml:space="preserve"> представителя</w:t>
      </w:r>
      <w:r>
        <w:rPr>
          <w:rFonts w:ascii="Times New Roman" w:hAnsi="Times New Roman"/>
          <w:i w:val="1"/>
          <w:sz w:val="18"/>
        </w:rPr>
        <w:t>, серия, номер, кем выдан, дата выдачи)</w:t>
      </w:r>
    </w:p>
    <w:p w14:paraId="13000000">
      <w:pPr>
        <w:pStyle w:val="Style_1"/>
        <w:widowControl w:val="1"/>
        <w:spacing w:after="0" w:before="0"/>
        <w:ind/>
        <w:rPr>
          <w:sz w:val="22"/>
        </w:rPr>
      </w:pPr>
      <w:r>
        <w:rPr>
          <w:sz w:val="22"/>
        </w:rPr>
        <w:t>адрес места жительства (регистрации)_____</w:t>
      </w:r>
      <w:r>
        <w:rPr>
          <w:sz w:val="22"/>
        </w:rPr>
        <w:t>________</w:t>
      </w:r>
      <w:r>
        <w:rPr>
          <w:sz w:val="22"/>
        </w:rPr>
        <w:t>____________________________________________</w:t>
      </w:r>
    </w:p>
    <w:p w14:paraId="14000000">
      <w:pPr>
        <w:pStyle w:val="Style_1"/>
        <w:widowControl w:val="1"/>
        <w:spacing w:after="0" w:before="0"/>
        <w:ind/>
        <w:rPr>
          <w:sz w:val="22"/>
        </w:rPr>
      </w:pPr>
      <w:r>
        <w:rPr>
          <w:sz w:val="22"/>
        </w:rPr>
        <w:t>_________________________________________________________________________________________</w:t>
      </w:r>
      <w:r>
        <w:rPr>
          <w:sz w:val="22"/>
        </w:rPr>
        <w:t>,</w:t>
      </w:r>
    </w:p>
    <w:p w14:paraId="15000000">
      <w:pPr>
        <w:widowControl w:val="1"/>
        <w:spacing w:after="0"/>
        <w:ind/>
        <w:rPr>
          <w:rFonts w:ascii="Times New Roman" w:hAnsi="Times New Roman"/>
        </w:rPr>
      </w:pPr>
      <w:r>
        <w:rPr>
          <w:rFonts w:ascii="Times New Roman" w:hAnsi="Times New Roman"/>
        </w:rPr>
        <w:t>действующ</w:t>
      </w:r>
      <w:r>
        <w:rPr>
          <w:rFonts w:ascii="Times New Roman" w:hAnsi="Times New Roman"/>
        </w:rPr>
        <w:t>его</w:t>
      </w:r>
      <w:r>
        <w:rPr>
          <w:rFonts w:ascii="Times New Roman" w:hAnsi="Times New Roman"/>
        </w:rPr>
        <w:t xml:space="preserve"> на основании</w:t>
      </w:r>
      <w:r>
        <w:rPr>
          <w:rFonts w:ascii="Times New Roman" w:hAnsi="Times New Roman"/>
        </w:rPr>
        <w:t>_________________________________________________________________</w:t>
      </w:r>
    </w:p>
    <w:p w14:paraId="16000000">
      <w:pPr>
        <w:widowControl w:val="1"/>
        <w:spacing w:after="0"/>
        <w:ind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</w:t>
      </w:r>
      <w:r>
        <w:rPr>
          <w:rFonts w:ascii="Times New Roman" w:hAnsi="Times New Roman"/>
        </w:rPr>
        <w:t>,</w:t>
      </w:r>
    </w:p>
    <w:p w14:paraId="17000000">
      <w:pPr>
        <w:widowControl w:val="1"/>
        <w:spacing w:after="0"/>
        <w:ind/>
        <w:jc w:val="center"/>
        <w:rPr>
          <w:rFonts w:ascii="Times New Roman" w:hAnsi="Times New Roman"/>
          <w:i w:val="1"/>
          <w:sz w:val="18"/>
        </w:rPr>
      </w:pPr>
      <w:r>
        <w:rPr>
          <w:rFonts w:ascii="Times New Roman" w:hAnsi="Times New Roman"/>
          <w:i w:val="1"/>
          <w:sz w:val="18"/>
        </w:rPr>
        <w:t>(</w:t>
      </w:r>
      <w:r>
        <w:rPr>
          <w:rFonts w:ascii="Times New Roman" w:hAnsi="Times New Roman"/>
          <w:i w:val="1"/>
          <w:sz w:val="18"/>
        </w:rPr>
        <w:t>вид</w:t>
      </w:r>
      <w:r>
        <w:rPr>
          <w:rFonts w:ascii="Times New Roman" w:hAnsi="Times New Roman"/>
          <w:i w:val="1"/>
          <w:sz w:val="18"/>
        </w:rPr>
        <w:t xml:space="preserve"> документа</w:t>
      </w:r>
      <w:r>
        <w:rPr>
          <w:rFonts w:ascii="Times New Roman" w:hAnsi="Times New Roman"/>
          <w:i w:val="1"/>
          <w:sz w:val="18"/>
        </w:rPr>
        <w:t>, да</w:t>
      </w:r>
      <w:r>
        <w:rPr>
          <w:rFonts w:ascii="Times New Roman" w:hAnsi="Times New Roman"/>
          <w:i w:val="1"/>
          <w:sz w:val="18"/>
        </w:rPr>
        <w:t xml:space="preserve">та выдачи, номер </w:t>
      </w:r>
      <w:r>
        <w:rPr>
          <w:rFonts w:ascii="Times New Roman" w:hAnsi="Times New Roman"/>
          <w:i w:val="1"/>
          <w:sz w:val="18"/>
        </w:rPr>
        <w:t>документ</w:t>
      </w:r>
      <w:r>
        <w:rPr>
          <w:rFonts w:ascii="Times New Roman" w:hAnsi="Times New Roman"/>
          <w:i w:val="1"/>
          <w:sz w:val="18"/>
        </w:rPr>
        <w:t>а</w:t>
      </w:r>
      <w:r>
        <w:rPr>
          <w:rFonts w:ascii="Times New Roman" w:hAnsi="Times New Roman"/>
          <w:i w:val="1"/>
          <w:sz w:val="18"/>
        </w:rPr>
        <w:t>.</w:t>
      </w:r>
      <w:r>
        <w:rPr>
          <w:rFonts w:ascii="Times New Roman" w:hAnsi="Times New Roman"/>
          <w:i w:val="1"/>
          <w:sz w:val="18"/>
        </w:rPr>
        <w:t xml:space="preserve"> </w:t>
      </w:r>
      <w:r>
        <w:rPr>
          <w:rFonts w:ascii="Times New Roman" w:hAnsi="Times New Roman"/>
          <w:i w:val="1"/>
          <w:sz w:val="18"/>
        </w:rPr>
        <w:t>подтверждающ</w:t>
      </w:r>
      <w:r>
        <w:rPr>
          <w:rFonts w:ascii="Times New Roman" w:hAnsi="Times New Roman"/>
          <w:i w:val="1"/>
          <w:sz w:val="18"/>
        </w:rPr>
        <w:t>его п</w:t>
      </w:r>
      <w:r>
        <w:rPr>
          <w:rFonts w:ascii="Times New Roman" w:hAnsi="Times New Roman"/>
          <w:i w:val="1"/>
          <w:sz w:val="18"/>
        </w:rPr>
        <w:t>олномочия</w:t>
      </w:r>
      <w:r>
        <w:rPr>
          <w:rFonts w:ascii="Times New Roman" w:hAnsi="Times New Roman"/>
          <w:i w:val="1"/>
          <w:sz w:val="18"/>
        </w:rPr>
        <w:t xml:space="preserve"> представителя</w:t>
      </w:r>
      <w:r>
        <w:rPr>
          <w:rFonts w:ascii="Times New Roman" w:hAnsi="Times New Roman"/>
          <w:i w:val="1"/>
          <w:sz w:val="18"/>
        </w:rPr>
        <w:t>)</w:t>
      </w:r>
    </w:p>
    <w:p w14:paraId="18000000">
      <w:pPr>
        <w:widowControl w:val="1"/>
        <w:spacing w:after="0" w:line="240" w:lineRule="auto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</w:t>
      </w:r>
      <w:r>
        <w:rPr>
          <w:rFonts w:ascii="Times New Roman" w:hAnsi="Times New Roman"/>
        </w:rPr>
        <w:t>Федеральн</w:t>
      </w:r>
      <w:r>
        <w:rPr>
          <w:rFonts w:ascii="Times New Roman" w:hAnsi="Times New Roman"/>
        </w:rPr>
        <w:t>ым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>HYPERLINK "https://www.consultant.ru/document/cons_doc_LAW_422241/"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t>закон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>ом</w:t>
      </w:r>
      <w:r>
        <w:rPr>
          <w:rFonts w:ascii="Times New Roman" w:hAnsi="Times New Roman"/>
        </w:rPr>
        <w:t xml:space="preserve"> от 27</w:t>
      </w:r>
      <w:r>
        <w:rPr>
          <w:rFonts w:ascii="Times New Roman" w:hAnsi="Times New Roman"/>
        </w:rPr>
        <w:t>.07.2006</w:t>
      </w:r>
      <w:r>
        <w:rPr>
          <w:rFonts w:ascii="Times New Roman" w:hAnsi="Times New Roman"/>
        </w:rPr>
        <w:t xml:space="preserve"> г.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№ 152-ФЗ «О персональных данных</w:t>
      </w:r>
      <w:r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свободно, своей волей и в своем интересе </w:t>
      </w:r>
      <w:r>
        <w:rPr>
          <w:rFonts w:ascii="Times New Roman" w:hAnsi="Times New Roman"/>
        </w:rPr>
        <w:t xml:space="preserve">выражаю свое безусловное согласие на обработку моих персональных </w:t>
      </w:r>
      <w:r>
        <w:rPr>
          <w:rFonts w:ascii="Times New Roman" w:hAnsi="Times New Roman"/>
        </w:rPr>
        <w:t xml:space="preserve">данных </w:t>
      </w:r>
      <w:r>
        <w:rPr>
          <w:rFonts w:ascii="Times New Roman" w:hAnsi="Times New Roman"/>
        </w:rPr>
        <w:t xml:space="preserve">Обществом </w:t>
      </w:r>
      <w:r>
        <w:rPr>
          <w:rFonts w:ascii="Times New Roman" w:hAnsi="Times New Roman"/>
        </w:rPr>
        <w:t xml:space="preserve">с ограниченной </w:t>
      </w:r>
      <w:r>
        <w:rPr>
          <w:rFonts w:ascii="Times New Roman" w:hAnsi="Times New Roman"/>
        </w:rPr>
        <w:t xml:space="preserve">ответственностью </w:t>
      </w:r>
      <w:r>
        <w:rPr>
          <w:rFonts w:ascii="Times New Roman" w:hAnsi="Times New Roman"/>
          <w:sz w:val="24"/>
        </w:rPr>
        <w:t>«Специализированное антикризисное бюро»</w:t>
      </w:r>
      <w:r>
        <w:rPr>
          <w:rFonts w:ascii="Times New Roman" w:hAnsi="Times New Roman"/>
          <w:sz w:val="24"/>
        </w:rPr>
        <w:t xml:space="preserve"> (далее – ООО «САБ»)</w:t>
      </w:r>
      <w:r>
        <w:rPr>
          <w:rFonts w:ascii="Times New Roman" w:hAnsi="Times New Roman"/>
          <w:sz w:val="24"/>
        </w:rPr>
        <w:t xml:space="preserve"> ИНН 7716997082 ОГРН 1247700397966, адрес: 123060, город Москва, внутригородская территория (внутригородское муниципальное образование) города федерального значения муниципальный округ Щукино, улица Маршала Бирюзова, дом 22 корпус 3, помещение 1/П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Мне понятно, что персональные данные – это любая</w:t>
      </w:r>
      <w:r>
        <w:rPr>
          <w:rFonts w:ascii="Times New Roman" w:hAnsi="Times New Roman"/>
        </w:rPr>
        <w:t xml:space="preserve"> информация, относящаяся к определенному или определяемому на основании такой информации физическому лицу. Настоящее Согласие </w:t>
      </w:r>
      <w:r>
        <w:rPr>
          <w:rFonts w:ascii="Times New Roman" w:hAnsi="Times New Roman"/>
        </w:rPr>
        <w:t xml:space="preserve">дано мной на обработку следующих персональных данных: фамилия, имя, отчество, </w:t>
      </w:r>
      <w:r>
        <w:rPr>
          <w:rFonts w:ascii="Times New Roman" w:hAnsi="Times New Roman"/>
        </w:rPr>
        <w:t>дата</w:t>
      </w:r>
      <w:r>
        <w:rPr>
          <w:rFonts w:ascii="Times New Roman" w:hAnsi="Times New Roman"/>
        </w:rPr>
        <w:t xml:space="preserve"> и место рождения, адрес места жительства (регистрации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, адрес места </w:t>
      </w:r>
      <w:r>
        <w:rPr>
          <w:rFonts w:ascii="Times New Roman" w:hAnsi="Times New Roman"/>
        </w:rPr>
        <w:t>пребывания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</w:rPr>
        <w:t>фактического проживания, сведения об основном документе, удостоверяющим личность (вид, серия, номер, дата выдачи, выдавший орган), с</w:t>
      </w:r>
      <w:r>
        <w:rPr>
          <w:rFonts w:ascii="Times New Roman" w:hAnsi="Times New Roman"/>
        </w:rPr>
        <w:t xml:space="preserve">ведения о семейном положении, </w:t>
      </w:r>
      <w:r>
        <w:rPr>
          <w:rFonts w:ascii="Times New Roman" w:hAnsi="Times New Roman"/>
        </w:rPr>
        <w:t>идентификационный номер налогоплательщика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</w:rPr>
        <w:t>ведения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о постановке на учет в налоговом органе, </w:t>
      </w:r>
      <w:r>
        <w:rPr>
          <w:rFonts w:ascii="Times New Roman" w:hAnsi="Times New Roman"/>
        </w:rPr>
        <w:t>контактная информация (номер телефона, адрес электронной почты или почтовый адрес субъекта персональных данных)</w:t>
      </w:r>
      <w:r>
        <w:rPr>
          <w:rFonts w:ascii="Times New Roman" w:hAnsi="Times New Roman"/>
        </w:rPr>
        <w:t>, а также иных представляемых мной данных,</w:t>
      </w:r>
      <w:r>
        <w:rPr>
          <w:rFonts w:ascii="Times New Roman" w:hAnsi="Times New Roman"/>
        </w:rPr>
        <w:t xml:space="preserve"> </w:t>
      </w:r>
      <w:bookmarkStart w:id="1" w:name="_Hlk207214519"/>
      <w:r>
        <w:rPr>
          <w:rFonts w:ascii="Times New Roman" w:hAnsi="Times New Roman"/>
        </w:rPr>
        <w:t>в целях</w:t>
      </w:r>
      <w:r>
        <w:rPr>
          <w:rFonts w:ascii="Times New Roman" w:hAnsi="Times New Roman"/>
        </w:rPr>
        <w:t xml:space="preserve"> обеспечения участия в торгах,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заключения догов</w:t>
      </w:r>
      <w:r>
        <w:rPr>
          <w:rFonts w:ascii="Times New Roman" w:hAnsi="Times New Roman"/>
        </w:rPr>
        <w:t>оров по результатам торгов</w:t>
      </w:r>
      <w:bookmarkEnd w:id="1"/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обеспечения</w:t>
      </w:r>
      <w:r>
        <w:rPr>
          <w:rFonts w:ascii="Times New Roman" w:hAnsi="Times New Roman"/>
        </w:rPr>
        <w:t xml:space="preserve"> государственных регистрационных действий в связи с переходом права собственности на приобретенное имущество в соответствии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 законодательств</w:t>
      </w:r>
      <w:r>
        <w:rPr>
          <w:rFonts w:ascii="Times New Roman" w:hAnsi="Times New Roman"/>
        </w:rPr>
        <w:t>ом</w:t>
      </w:r>
      <w:r>
        <w:rPr>
          <w:rFonts w:ascii="Times New Roman" w:hAnsi="Times New Roman"/>
        </w:rPr>
        <w:t xml:space="preserve"> Р</w:t>
      </w:r>
      <w:r>
        <w:rPr>
          <w:rFonts w:ascii="Times New Roman" w:hAnsi="Times New Roman"/>
        </w:rPr>
        <w:t>оссийской Федерации</w:t>
      </w:r>
      <w:r>
        <w:rPr>
          <w:rFonts w:ascii="Times New Roman" w:hAnsi="Times New Roman"/>
        </w:rPr>
        <w:t xml:space="preserve"> при </w:t>
      </w:r>
      <w:r>
        <w:rPr>
          <w:rFonts w:ascii="Times New Roman" w:hAnsi="Times New Roman"/>
        </w:rPr>
        <w:t xml:space="preserve">реализации </w:t>
      </w:r>
      <w:r>
        <w:rPr>
          <w:rFonts w:ascii="Times New Roman" w:hAnsi="Times New Roman"/>
        </w:rPr>
        <w:t>ООО «</w:t>
      </w:r>
      <w:r>
        <w:rPr>
          <w:rFonts w:ascii="Times New Roman" w:hAnsi="Times New Roman"/>
        </w:rPr>
        <w:t>САБ</w:t>
      </w:r>
      <w:r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полномочий по организации и </w:t>
      </w:r>
      <w:r>
        <w:rPr>
          <w:rFonts w:ascii="Times New Roman" w:hAnsi="Times New Roman"/>
        </w:rPr>
        <w:t>проведени</w:t>
      </w:r>
      <w:r>
        <w:rPr>
          <w:rFonts w:ascii="Times New Roman" w:hAnsi="Times New Roman"/>
        </w:rPr>
        <w:t>ю</w:t>
      </w:r>
      <w:r>
        <w:rPr>
          <w:rFonts w:ascii="Times New Roman" w:hAnsi="Times New Roman"/>
        </w:rPr>
        <w:t xml:space="preserve"> торгов</w:t>
      </w:r>
      <w:r>
        <w:rPr>
          <w:rFonts w:ascii="Times New Roman" w:hAnsi="Times New Roman"/>
        </w:rPr>
        <w:t xml:space="preserve"> по реализации имущества должников по исполнительно</w:t>
      </w:r>
      <w:r>
        <w:rPr>
          <w:rFonts w:ascii="Times New Roman" w:hAnsi="Times New Roman"/>
        </w:rPr>
        <w:t xml:space="preserve">му производству </w:t>
      </w:r>
      <w:r>
        <w:rPr>
          <w:rFonts w:ascii="Times New Roman" w:hAnsi="Times New Roman"/>
        </w:rPr>
        <w:t>в со</w:t>
      </w:r>
      <w:r>
        <w:rPr>
          <w:rFonts w:ascii="Times New Roman" w:hAnsi="Times New Roman"/>
        </w:rPr>
        <w:t xml:space="preserve">ответствии с государственным контрактом от </w:t>
      </w:r>
      <w:r>
        <w:rPr>
          <w:rFonts w:ascii="Times New Roman" w:hAnsi="Times New Roman"/>
          <w:highlight w:val="yellow"/>
        </w:rPr>
        <w:t xml:space="preserve">______________________ г. </w:t>
      </w:r>
      <w:r>
        <w:rPr>
          <w:rFonts w:ascii="Times New Roman" w:hAnsi="Times New Roman"/>
          <w:highlight w:val="yellow"/>
        </w:rPr>
        <w:t xml:space="preserve">№ </w:t>
      </w:r>
      <w:r>
        <w:rPr>
          <w:rFonts w:ascii="Times New Roman" w:hAnsi="Times New Roman"/>
          <w:highlight w:val="yellow"/>
        </w:rPr>
        <w:t>__________________________</w:t>
      </w:r>
      <w:r>
        <w:rPr>
          <w:rFonts w:ascii="Times New Roman" w:hAnsi="Times New Roman"/>
          <w:highlight w:val="yellow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заключенным </w:t>
      </w:r>
      <w:r>
        <w:rPr>
          <w:rFonts w:ascii="Times New Roman" w:hAnsi="Times New Roman"/>
        </w:rPr>
        <w:t xml:space="preserve">с </w:t>
      </w:r>
      <w:r>
        <w:rPr>
          <w:rFonts w:ascii="Times New Roman" w:hAnsi="Times New Roman"/>
        </w:rPr>
        <w:t xml:space="preserve">Территориальным управлением Федерального агентства по управлению государственным имуществом </w:t>
      </w:r>
      <w:r>
        <w:rPr>
          <w:rFonts w:ascii="Times New Roman" w:hAnsi="Times New Roman"/>
        </w:rPr>
        <w:t>по Московской области</w:t>
      </w:r>
      <w:r>
        <w:rPr>
          <w:rFonts w:ascii="Times New Roman" w:hAnsi="Times New Roman"/>
        </w:rPr>
        <w:t xml:space="preserve">. </w:t>
      </w:r>
    </w:p>
    <w:p w14:paraId="19000000">
      <w:pPr>
        <w:widowControl w:val="1"/>
        <w:spacing w:after="0" w:line="240" w:lineRule="auto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Согласие дано для совершения следующих действий </w:t>
      </w:r>
      <w:r>
        <w:rPr>
          <w:rFonts w:ascii="Times New Roman" w:hAnsi="Times New Roman"/>
        </w:rPr>
        <w:t>с персональными данными</w:t>
      </w:r>
      <w:r>
        <w:rPr>
          <w:rFonts w:ascii="Times New Roman" w:hAnsi="Times New Roman"/>
        </w:rPr>
        <w:t xml:space="preserve"> как </w:t>
      </w:r>
      <w:r>
        <w:rPr>
          <w:rFonts w:ascii="Times New Roman" w:hAnsi="Times New Roman"/>
        </w:rPr>
        <w:t>неавтоматизированными</w:t>
      </w:r>
      <w:r>
        <w:rPr>
          <w:rFonts w:ascii="Times New Roman" w:hAnsi="Times New Roman"/>
        </w:rPr>
        <w:t xml:space="preserve"> так и </w:t>
      </w:r>
      <w:r>
        <w:rPr>
          <w:rFonts w:ascii="Times New Roman" w:hAnsi="Times New Roman"/>
        </w:rPr>
        <w:t>автоматизированным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способами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сбор, систематизаци</w:t>
      </w:r>
      <w:r>
        <w:rPr>
          <w:rFonts w:ascii="Times New Roman" w:hAnsi="Times New Roman"/>
        </w:rPr>
        <w:t>ю</w:t>
      </w:r>
      <w:r>
        <w:rPr>
          <w:rFonts w:ascii="Times New Roman" w:hAnsi="Times New Roman"/>
        </w:rPr>
        <w:t xml:space="preserve">, накопление, хранение, уточнение (обновление, изменение), </w:t>
      </w:r>
      <w:r>
        <w:rPr>
          <w:rFonts w:ascii="Times New Roman" w:hAnsi="Times New Roman"/>
        </w:rPr>
        <w:t>использование,</w:t>
      </w:r>
      <w:r>
        <w:rPr>
          <w:rFonts w:ascii="Times New Roman" w:hAnsi="Times New Roman"/>
        </w:rPr>
        <w:t xml:space="preserve"> передачу,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обезличивание,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блокирование,  уничтожение, </w:t>
      </w:r>
      <w:r>
        <w:rPr>
          <w:rFonts w:ascii="Times New Roman" w:hAnsi="Times New Roman"/>
        </w:rPr>
        <w:t xml:space="preserve">а также осуществление любых иных действий, предусмотренных законодательством Российской Федерации, </w:t>
      </w:r>
      <w:r>
        <w:rPr>
          <w:rFonts w:ascii="Times New Roman" w:hAnsi="Times New Roman"/>
        </w:rPr>
        <w:t xml:space="preserve">с соблюдением </w:t>
      </w:r>
      <w:r>
        <w:rPr>
          <w:rFonts w:ascii="Times New Roman" w:hAnsi="Times New Roman"/>
        </w:rPr>
        <w:t>требований конфиденциальности при обработке персональных данных, не являющихся общедоступными</w:t>
      </w:r>
      <w:r>
        <w:rPr>
          <w:rFonts w:ascii="Times New Roman" w:hAnsi="Times New Roman"/>
        </w:rPr>
        <w:t xml:space="preserve">. </w:t>
      </w:r>
    </w:p>
    <w:p w14:paraId="1A000000">
      <w:pPr>
        <w:widowControl w:val="1"/>
        <w:spacing w:line="285" w:lineRule="atLeast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>
        <w:rPr>
          <w:rFonts w:ascii="Times New Roman" w:hAnsi="Times New Roman"/>
        </w:rPr>
        <w:t xml:space="preserve">астоящее согласие </w:t>
      </w:r>
      <w:r>
        <w:rPr>
          <w:rFonts w:ascii="Times New Roman" w:hAnsi="Times New Roman"/>
        </w:rPr>
        <w:t xml:space="preserve">действует до </w:t>
      </w:r>
      <w:r>
        <w:rPr>
          <w:rFonts w:ascii="Times New Roman" w:hAnsi="Times New Roman"/>
        </w:rPr>
        <w:t xml:space="preserve">достижения целей обработки персональных данных или до </w:t>
      </w:r>
      <w:r>
        <w:rPr>
          <w:rFonts w:ascii="Times New Roman" w:hAnsi="Times New Roman"/>
        </w:rPr>
        <w:t xml:space="preserve">момента </w:t>
      </w:r>
      <w:r>
        <w:rPr>
          <w:rFonts w:ascii="Times New Roman" w:hAnsi="Times New Roman"/>
        </w:rPr>
        <w:t>его отзыв</w:t>
      </w:r>
      <w:r>
        <w:rPr>
          <w:rFonts w:ascii="Times New Roman" w:hAnsi="Times New Roman"/>
        </w:rPr>
        <w:t xml:space="preserve">а </w:t>
      </w:r>
      <w:r>
        <w:rPr>
          <w:rFonts w:ascii="Times New Roman" w:hAnsi="Times New Roman"/>
        </w:rPr>
        <w:t xml:space="preserve">путем </w:t>
      </w:r>
      <w:r>
        <w:rPr>
          <w:rFonts w:ascii="Times New Roman" w:hAnsi="Times New Roman"/>
        </w:rPr>
        <w:t xml:space="preserve">направления </w:t>
      </w:r>
      <w:r>
        <w:rPr>
          <w:rFonts w:ascii="Times New Roman" w:hAnsi="Times New Roman"/>
        </w:rPr>
        <w:t xml:space="preserve">уведомления на адрес электронной </w:t>
      </w:r>
      <w:r>
        <w:rPr>
          <w:rFonts w:ascii="Times New Roman" w:hAnsi="Times New Roman"/>
        </w:rPr>
        <w:t xml:space="preserve">почты </w:t>
      </w:r>
      <w:r>
        <w:rPr>
          <w:rFonts w:ascii="Times New Roman" w:hAnsi="Times New Roman"/>
        </w:rPr>
        <w:t xml:space="preserve">specantburo@mail.ru  </w:t>
      </w:r>
      <w:r>
        <w:rPr>
          <w:rFonts w:ascii="Times New Roman" w:hAnsi="Times New Roman"/>
        </w:rPr>
        <w:t>.</w:t>
      </w:r>
    </w:p>
    <w:p w14:paraId="1B000000">
      <w:pPr>
        <w:widowControl w:val="1"/>
        <w:spacing w:line="285" w:lineRule="atLeast"/>
        <w:ind w:firstLine="426"/>
        <w:jc w:val="both"/>
        <w:rPr>
          <w:rFonts w:ascii="Times New Roman" w:hAnsi="Times New Roman"/>
        </w:rPr>
      </w:pPr>
    </w:p>
    <w:p w14:paraId="1C00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>_</w:t>
      </w:r>
      <w:r>
        <w:rPr>
          <w:rFonts w:ascii="Times New Roman" w:hAnsi="Times New Roman"/>
        </w:rPr>
        <w:t>__</w:t>
      </w:r>
      <w:r>
        <w:rPr>
          <w:rFonts w:ascii="Times New Roman" w:hAnsi="Times New Roman"/>
        </w:rPr>
        <w:t>_</w:t>
      </w:r>
      <w:r>
        <w:rPr>
          <w:rFonts w:ascii="Times New Roman" w:hAnsi="Times New Roman"/>
        </w:rPr>
        <w:t>»</w:t>
      </w:r>
      <w:r>
        <w:rPr>
          <w:rFonts w:ascii="Times New Roman" w:hAnsi="Times New Roman"/>
        </w:rPr>
        <w:t>_____</w:t>
      </w:r>
      <w:r>
        <w:rPr>
          <w:rFonts w:ascii="Times New Roman" w:hAnsi="Times New Roman"/>
        </w:rPr>
        <w:t>_____20_____г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 ___________________________________</w:t>
      </w:r>
      <w:r>
        <w:rPr>
          <w:rFonts w:ascii="Times New Roman" w:hAnsi="Times New Roman"/>
        </w:rPr>
        <w:t>_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</w:rPr>
        <w:t>______________________</w:t>
      </w:r>
      <w:r>
        <w:rPr>
          <w:rFonts w:ascii="Times New Roman" w:hAnsi="Times New Roman"/>
        </w:rPr>
        <w:t>___/</w:t>
      </w:r>
    </w:p>
    <w:p w14:paraId="1D000000">
      <w:pPr>
        <w:pStyle w:val="Style_3"/>
        <w:widowControl w:val="1"/>
        <w:ind w:left="354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14"/>
        </w:rPr>
        <w:t>(подпись, фамилия, инициалы</w:t>
      </w:r>
      <w:r>
        <w:rPr>
          <w:rFonts w:ascii="Times New Roman" w:hAnsi="Times New Roman"/>
          <w:sz w:val="14"/>
        </w:rPr>
        <w:t xml:space="preserve"> </w:t>
      </w:r>
      <w:r>
        <w:rPr>
          <w:rFonts w:ascii="Times New Roman" w:hAnsi="Times New Roman"/>
          <w:sz w:val="14"/>
        </w:rPr>
        <w:t>субъекта персональных данных</w:t>
      </w:r>
      <w:r>
        <w:rPr>
          <w:rFonts w:ascii="Times New Roman" w:hAnsi="Times New Roman"/>
          <w:sz w:val="14"/>
        </w:rPr>
        <w:t>/ уполномоченного представителя</w:t>
      </w:r>
      <w:r>
        <w:rPr>
          <w:rFonts w:ascii="Times New Roman" w:hAnsi="Times New Roman"/>
          <w:sz w:val="14"/>
        </w:rPr>
        <w:t>)</w:t>
      </w:r>
    </w:p>
    <w:sectPr>
      <w:pgSz w:h="16838" w:orient="portrait" w:w="11906"/>
      <w:pgMar w:bottom="568" w:footer="708" w:gutter="0" w:header="708" w:left="1418" w:right="566" w:top="426"/>
    </w:sectPr>
  </w:body>
</w:document>
</file>

<file path=word/endnotes.xml><?xml version="1.0" encoding="utf-8"?>
<w:end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<w:endnote w:id="-1" w:type="separator">
    <w:p w14:paraId="21000000">
      <w:pPr>
        <w:widowControl w:val="1"/>
        <w:spacing w:after="0" w:line="240" w:lineRule="auto"/>
        <w:ind/>
      </w:pPr>
      <w:r>
        <w:separator/>
      </w:r>
    </w:p>
  </w:endnote>
  <w:endnote w:id="0" w:type="continuationSeparator">
    <w:p w14:paraId="22000000">
      <w:pPr>
        <w:widowControl w:val="1"/>
        <w:spacing w:after="0" w:line="240" w:lineRule="auto"/>
        <w:ind/>
      </w:pPr>
      <w:r>
        <w:continuationSeparator/>
      </w:r>
    </w:p>
  </w:endnote>
</w:endnotes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notes.xml><?xml version="1.0" encoding="utf-8"?>
<w:foot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footnote w:id="-1" w:type="separator">
    <w:p w14:paraId="1E000000">
      <w:pPr>
        <w:widowControl w:val="1"/>
        <w:spacing w:after="0" w:line="240" w:lineRule="auto"/>
        <w:ind/>
      </w:pPr>
      <w:r>
        <w:separator/>
      </w:r>
    </w:p>
  </w:footnote>
  <w:footnote w:id="0" w:type="continuationSeparator">
    <w:p w14:paraId="1F000000">
      <w:pPr>
        <w:widowControl w:val="1"/>
        <w:spacing w:after="0" w:line="240" w:lineRule="auto"/>
        <w:ind/>
      </w:pPr>
      <w:r>
        <w:continuationSeparator/>
      </w:r>
    </w:p>
  </w:footnote>
  <w:footnote w:id="1">
    <w:p w14:paraId="20000000">
      <w:pPr>
        <w:pStyle w:val="Style_30"/>
      </w:pPr>
      <w:r>
        <w:rPr>
          <w:vertAlign w:val="superscript"/>
        </w:rPr>
        <w:footnoteRef/>
      </w:r>
      <w:r>
        <w:t xml:space="preserve"> </w:t>
      </w:r>
      <w:r>
        <w:rPr>
          <w:rFonts w:ascii="Times New Roman" w:hAnsi="Times New Roman"/>
        </w:rPr>
        <w:t>*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заполняется в случае подачи заявки представителем</w:t>
      </w:r>
    </w:p>
  </w:footnote>
</w:footnote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basedOn w:val="Style_4"/>
    <w:next w:val="Style_6"/>
    <w:link w:val="Style_5_ch"/>
    <w:semiHidden w:val="1"/>
    <w:unhideWhenUsed w:val="1"/>
    <w:pPr>
      <w:widowControl w:val="1"/>
      <w:spacing w:afterAutospacing="on" w:beforeAutospacing="on" w:line="240" w:lineRule="auto"/>
      <w:ind/>
    </w:pPr>
    <w:rPr>
      <w:rFonts w:ascii="Times New Roman" w:hAnsi="Times New Roman"/>
    </w:rPr>
  </w:style>
  <w:style w:styleId="Style_5_ch" w:type="character">
    <w:basedOn w:val="Style_4_ch"/>
    <w:link w:val="Style_5"/>
    <w:semiHidden w:val="1"/>
    <w:unhideWhenUsed w:val="1"/>
    <w:rPr>
      <w:rFonts w:ascii="Times New Roman" w:hAnsi="Times New Roman"/>
    </w:rPr>
  </w:style>
  <w:style w:styleId="Style_7" w:type="paragraph">
    <w:name w:val="toc 2"/>
    <w:next w:val="Style_4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Unresolved Mention"/>
    <w:basedOn w:val="Style_9"/>
    <w:link w:val="Style_8_ch"/>
    <w:rPr>
      <w:color w:val="605E5C"/>
      <w:shd w:fill="E1DFDD" w:val="clear"/>
    </w:rPr>
  </w:style>
  <w:style w:styleId="Style_8_ch" w:type="character">
    <w:name w:val="Unresolved Mention"/>
    <w:basedOn w:val="Style_9_ch"/>
    <w:link w:val="Style_8"/>
    <w:rPr>
      <w:color w:val="605E5C"/>
      <w:shd w:fill="E1DFDD" w:val="clear"/>
    </w:rPr>
  </w:style>
  <w:style w:styleId="Style_10" w:type="paragraph">
    <w:name w:val="toc 4"/>
    <w:next w:val="Style_4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4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4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3" w:type="paragraph">
    <w:name w:val="Абзац списка2"/>
    <w:basedOn w:val="Style_4"/>
    <w:link w:val="Style_13_ch"/>
    <w:pPr>
      <w:widowControl w:val="1"/>
      <w:spacing w:afterAutospacing="on" w:beforeAutospacing="on" w:line="240" w:lineRule="auto"/>
      <w:ind w:left="720"/>
      <w:contextualSpacing w:val="1"/>
    </w:pPr>
    <w:rPr>
      <w:rFonts w:ascii="Times New Roman" w:hAnsi="Times New Roman"/>
      <w:sz w:val="24"/>
    </w:rPr>
  </w:style>
  <w:style w:styleId="Style_13_ch" w:type="character">
    <w:name w:val="Абзац списка2"/>
    <w:basedOn w:val="Style_4_ch"/>
    <w:link w:val="Style_13"/>
    <w:rPr>
      <w:rFonts w:ascii="Times New Roman" w:hAnsi="Times New Roman"/>
      <w:sz w:val="24"/>
    </w:rPr>
  </w:style>
  <w:style w:styleId="Style_14" w:type="paragraph">
    <w:name w:val="ConsNonformat"/>
    <w:link w:val="Style_14_ch"/>
    <w:pPr>
      <w:widowControl w:val="0"/>
      <w:spacing w:after="0" w:line="240" w:lineRule="auto"/>
      <w:ind/>
    </w:pPr>
    <w:rPr>
      <w:rFonts w:ascii="Courier New" w:hAnsi="Courier New"/>
      <w:sz w:val="16"/>
    </w:rPr>
  </w:style>
  <w:style w:styleId="Style_14_ch" w:type="character">
    <w:name w:val="ConsNonformat"/>
    <w:link w:val="Style_14"/>
    <w:rPr>
      <w:rFonts w:ascii="Courier New" w:hAnsi="Courier New"/>
      <w:sz w:val="16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next w:val="Style_4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Font Style14"/>
    <w:link w:val="Style_17_ch"/>
    <w:rPr>
      <w:rFonts w:ascii="Times New Roman" w:hAnsi="Times New Roman"/>
      <w:color w:val="000000"/>
      <w:sz w:val="22"/>
    </w:rPr>
  </w:style>
  <w:style w:styleId="Style_17_ch" w:type="character">
    <w:name w:val="Font Style14"/>
    <w:link w:val="Style_17"/>
    <w:rPr>
      <w:rFonts w:ascii="Times New Roman" w:hAnsi="Times New Roman"/>
      <w:color w:val="000000"/>
      <w:sz w:val="22"/>
    </w:rPr>
  </w:style>
  <w:style w:styleId="Style_6" w:type="paragraph">
    <w:name w:val="Normal (Web)"/>
    <w:basedOn w:val="Style_4"/>
    <w:link w:val="Style_6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_ch" w:type="character">
    <w:name w:val="Normal (Web)"/>
    <w:basedOn w:val="Style_4_ch"/>
    <w:link w:val="Style_6"/>
    <w:rPr>
      <w:rFonts w:ascii="Times New Roman" w:hAnsi="Times New Roman"/>
      <w:sz w:val="24"/>
    </w:rPr>
  </w:style>
  <w:style w:styleId="Style_18" w:type="paragraph">
    <w:name w:val="Неразрешенное упоминание1"/>
    <w:basedOn w:val="Style_9"/>
    <w:link w:val="Style_18_ch"/>
    <w:rPr>
      <w:color w:val="605E5C"/>
      <w:shd w:fill="E1DFDD" w:val="clear"/>
    </w:rPr>
  </w:style>
  <w:style w:styleId="Style_18_ch" w:type="character">
    <w:name w:val="Неразрешенное упоминание1"/>
    <w:basedOn w:val="Style_9_ch"/>
    <w:link w:val="Style_18"/>
    <w:rPr>
      <w:color w:val="605E5C"/>
      <w:shd w:fill="E1DFDD" w:val="clear"/>
    </w:rPr>
  </w:style>
  <w:style w:styleId="Style_19" w:type="paragraph">
    <w:name w:val="FollowedHyperlink"/>
    <w:basedOn w:val="Style_9"/>
    <w:link w:val="Style_19_ch"/>
    <w:rPr>
      <w:color w:themeColor="followedHyperlink" w:val="800080"/>
      <w:u w:val="single"/>
    </w:rPr>
  </w:style>
  <w:style w:styleId="Style_19_ch" w:type="character">
    <w:name w:val="FollowedHyperlink"/>
    <w:basedOn w:val="Style_9_ch"/>
    <w:link w:val="Style_19"/>
    <w:rPr>
      <w:color w:themeColor="followedHyperlink" w:val="800080"/>
      <w:u w:val="single"/>
    </w:rPr>
  </w:style>
  <w:style w:styleId="Style_20" w:type="paragraph">
    <w:name w:val="fill"/>
    <w:link w:val="Style_20_ch"/>
    <w:rPr>
      <w:color w:val="FF0000"/>
    </w:rPr>
  </w:style>
  <w:style w:styleId="Style_20_ch" w:type="character">
    <w:name w:val="fill"/>
    <w:link w:val="Style_20"/>
    <w:rPr>
      <w:color w:val="FF0000"/>
    </w:rPr>
  </w:style>
  <w:style w:styleId="Style_21" w:type="paragraph">
    <w:name w:val="List Paragraph"/>
    <w:basedOn w:val="Style_4"/>
    <w:link w:val="Style_21_ch"/>
    <w:pPr>
      <w:widowControl w:val="1"/>
      <w:ind w:left="720"/>
      <w:contextualSpacing w:val="1"/>
    </w:pPr>
  </w:style>
  <w:style w:styleId="Style_21_ch" w:type="character">
    <w:name w:val="List Paragraph"/>
    <w:basedOn w:val="Style_4_ch"/>
    <w:link w:val="Style_21"/>
  </w:style>
  <w:style w:styleId="Style_22" w:type="paragraph">
    <w:name w:val="Body Text Indent"/>
    <w:basedOn w:val="Style_4"/>
    <w:link w:val="Style_22_ch"/>
    <w:pPr>
      <w:widowControl w:val="1"/>
      <w:spacing w:after="120" w:line="240" w:lineRule="auto"/>
      <w:ind w:left="283"/>
    </w:pPr>
    <w:rPr>
      <w:rFonts w:ascii="Times New Roman" w:hAnsi="Times New Roman"/>
      <w:sz w:val="24"/>
    </w:rPr>
  </w:style>
  <w:style w:styleId="Style_22_ch" w:type="character">
    <w:name w:val="Body Text Indent"/>
    <w:basedOn w:val="Style_4_ch"/>
    <w:link w:val="Style_22"/>
    <w:rPr>
      <w:rFonts w:ascii="Times New Roman" w:hAnsi="Times New Roman"/>
      <w:sz w:val="24"/>
    </w:rPr>
  </w:style>
  <w:style w:styleId="Style_2" w:type="paragraph">
    <w:name w:val="footnote reference"/>
    <w:basedOn w:val="Style_9"/>
    <w:link w:val="Style_2_ch"/>
    <w:rPr>
      <w:vertAlign w:val="superscript"/>
    </w:rPr>
  </w:style>
  <w:style w:styleId="Style_2_ch" w:type="character">
    <w:name w:val="footnote reference"/>
    <w:basedOn w:val="Style_9_ch"/>
    <w:link w:val="Style_2"/>
    <w:rPr>
      <w:vertAlign w:val="superscript"/>
    </w:rPr>
  </w:style>
  <w:style w:styleId="Style_3" w:type="paragraph">
    <w:name w:val="ConsPlusNormal"/>
    <w:link w:val="Style_3_ch"/>
    <w:pPr>
      <w:widowControl w:val="1"/>
      <w:spacing w:after="0" w:line="240" w:lineRule="auto"/>
      <w:ind/>
    </w:pPr>
    <w:rPr>
      <w:rFonts w:ascii="Arial" w:hAnsi="Arial"/>
      <w:sz w:val="20"/>
    </w:rPr>
  </w:style>
  <w:style w:styleId="Style_3_ch" w:type="character">
    <w:name w:val="ConsPlusNormal"/>
    <w:link w:val="Style_3"/>
    <w:rPr>
      <w:rFonts w:ascii="Arial" w:hAnsi="Arial"/>
      <w:sz w:val="20"/>
    </w:rPr>
  </w:style>
  <w:style w:styleId="Style_23" w:type="paragraph">
    <w:name w:val="ConsCell"/>
    <w:link w:val="Style_23_ch"/>
    <w:pPr>
      <w:widowControl w:val="0"/>
      <w:spacing w:after="0" w:line="240" w:lineRule="auto"/>
      <w:ind/>
    </w:pPr>
    <w:rPr>
      <w:rFonts w:ascii="Arial" w:hAnsi="Arial"/>
      <w:sz w:val="20"/>
    </w:rPr>
  </w:style>
  <w:style w:styleId="Style_23_ch" w:type="character">
    <w:name w:val="ConsCell"/>
    <w:link w:val="Style_23"/>
    <w:rPr>
      <w:rFonts w:ascii="Arial" w:hAnsi="Arial"/>
      <w:sz w:val="20"/>
    </w:rPr>
  </w:style>
  <w:style w:styleId="Style_24" w:type="paragraph">
    <w:name w:val="WW8Num1z0"/>
    <w:link w:val="Style_24_ch"/>
  </w:style>
  <w:style w:styleId="Style_24_ch" w:type="character">
    <w:name w:val="WW8Num1z0"/>
    <w:link w:val="Style_24"/>
  </w:style>
  <w:style w:styleId="Style_25" w:type="paragraph">
    <w:name w:val="toc 3"/>
    <w:next w:val="Style_4"/>
    <w:link w:val="Style_2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5_ch" w:type="character">
    <w:name w:val="toc 3"/>
    <w:link w:val="Style_25"/>
    <w:rPr>
      <w:rFonts w:ascii="XO Thames" w:hAnsi="XO Thames"/>
      <w:sz w:val="28"/>
    </w:rPr>
  </w:style>
  <w:style w:styleId="Style_1" w:type="paragraph">
    <w:name w:val="no-indent"/>
    <w:basedOn w:val="Style_4"/>
    <w:link w:val="Style_1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_ch" w:type="character">
    <w:name w:val="no-indent"/>
    <w:basedOn w:val="Style_4_ch"/>
    <w:link w:val="Style_1"/>
    <w:rPr>
      <w:rFonts w:ascii="Times New Roman" w:hAnsi="Times New Roman"/>
      <w:sz w:val="24"/>
    </w:rPr>
  </w:style>
  <w:style w:styleId="Style_26" w:type="paragraph">
    <w:name w:val="heading 5"/>
    <w:next w:val="Style_4"/>
    <w:link w:val="Style_2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6_ch" w:type="character">
    <w:name w:val="heading 5"/>
    <w:link w:val="Style_26"/>
    <w:rPr>
      <w:rFonts w:ascii="XO Thames" w:hAnsi="XO Thames"/>
      <w:b w:val="1"/>
      <w:sz w:val="22"/>
    </w:rPr>
  </w:style>
  <w:style w:styleId="Style_27" w:type="paragraph">
    <w:name w:val="heading 1"/>
    <w:basedOn w:val="Style_4"/>
    <w:next w:val="Style_4"/>
    <w:link w:val="Style_27_ch"/>
    <w:uiPriority w:val="9"/>
    <w:qFormat/>
    <w:pPr>
      <w:keepNext w:val="1"/>
      <w:keepLines w:val="1"/>
      <w:widowControl w:val="1"/>
      <w:spacing w:after="0" w:before="240"/>
      <w:ind/>
      <w:outlineLvl w:val="0"/>
    </w:pPr>
    <w:rPr>
      <w:rFonts w:asciiTheme="majorAscii" w:hAnsiTheme="majorHAnsi"/>
      <w:color w:themeColor="accent1" w:themeShade="BF" w:val="376092"/>
      <w:sz w:val="32"/>
    </w:rPr>
  </w:style>
  <w:style w:styleId="Style_27_ch" w:type="character">
    <w:name w:val="heading 1"/>
    <w:basedOn w:val="Style_4_ch"/>
    <w:link w:val="Style_27"/>
    <w:rPr>
      <w:rFonts w:asciiTheme="majorAscii" w:hAnsiTheme="majorHAnsi"/>
      <w:color w:themeColor="accent1" w:themeShade="BF" w:val="376092"/>
      <w:sz w:val="32"/>
    </w:rPr>
  </w:style>
  <w:style w:styleId="Style_28" w:type="paragraph">
    <w:name w:val="align_center"/>
    <w:basedOn w:val="Style_4"/>
    <w:link w:val="Style_28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8_ch" w:type="character">
    <w:name w:val="align_center"/>
    <w:basedOn w:val="Style_4_ch"/>
    <w:link w:val="Style_28"/>
    <w:rPr>
      <w:rFonts w:ascii="Times New Roman" w:hAnsi="Times New Roman"/>
      <w:sz w:val="24"/>
    </w:rPr>
  </w:style>
  <w:style w:styleId="Style_29" w:type="paragraph">
    <w:name w:val="Hyperlink"/>
    <w:basedOn w:val="Style_9"/>
    <w:link w:val="Style_29_ch"/>
    <w:rPr>
      <w:color w:themeColor="hyperlink" w:val="0000FF"/>
      <w:u w:val="single"/>
    </w:rPr>
  </w:style>
  <w:style w:styleId="Style_29_ch" w:type="character">
    <w:name w:val="Hyperlink"/>
    <w:basedOn w:val="Style_9_ch"/>
    <w:link w:val="Style_29"/>
    <w:rPr>
      <w:color w:themeColor="hyperlink" w:val="0000FF"/>
      <w:u w:val="single"/>
    </w:rPr>
  </w:style>
  <w:style w:styleId="Style_30" w:type="paragraph">
    <w:name w:val="Footnote"/>
    <w:basedOn w:val="Style_4"/>
    <w:link w:val="Style_30_ch"/>
    <w:pPr>
      <w:widowControl w:val="1"/>
      <w:spacing w:after="0" w:line="240" w:lineRule="auto"/>
      <w:ind/>
    </w:pPr>
    <w:rPr>
      <w:sz w:val="20"/>
    </w:rPr>
  </w:style>
  <w:style w:styleId="Style_30_ch" w:type="character">
    <w:name w:val="Footnote"/>
    <w:basedOn w:val="Style_4_ch"/>
    <w:link w:val="Style_30"/>
    <w:rPr>
      <w:sz w:val="20"/>
    </w:rPr>
  </w:style>
  <w:style w:styleId="Style_31" w:type="paragraph">
    <w:name w:val="Body Text"/>
    <w:basedOn w:val="Style_4"/>
    <w:link w:val="Style_31_ch"/>
    <w:pPr>
      <w:widowControl w:val="1"/>
      <w:spacing w:after="0" w:line="240" w:lineRule="auto"/>
      <w:ind/>
      <w:jc w:val="both"/>
    </w:pPr>
    <w:rPr>
      <w:rFonts w:ascii="Times New Roman" w:hAnsi="Times New Roman"/>
      <w:sz w:val="28"/>
    </w:rPr>
  </w:style>
  <w:style w:styleId="Style_31_ch" w:type="character">
    <w:name w:val="Body Text"/>
    <w:basedOn w:val="Style_4_ch"/>
    <w:link w:val="Style_31"/>
    <w:rPr>
      <w:rFonts w:ascii="Times New Roman" w:hAnsi="Times New Roman"/>
      <w:sz w:val="28"/>
    </w:rPr>
  </w:style>
  <w:style w:styleId="Style_32" w:type="paragraph">
    <w:name w:val="toc 1"/>
    <w:next w:val="Style_4"/>
    <w:link w:val="Style_3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2_ch" w:type="character">
    <w:name w:val="toc 1"/>
    <w:link w:val="Style_32"/>
    <w:rPr>
      <w:rFonts w:ascii="XO Thames" w:hAnsi="XO Thames"/>
      <w:b w:val="1"/>
      <w:sz w:val="28"/>
    </w:rPr>
  </w:style>
  <w:style w:styleId="Style_33" w:type="paragraph">
    <w:name w:val="Header and Footer"/>
    <w:link w:val="Style_33_ch"/>
    <w:pPr>
      <w:spacing w:line="240" w:lineRule="auto"/>
      <w:ind/>
      <w:jc w:val="both"/>
    </w:pPr>
    <w:rPr>
      <w:rFonts w:ascii="XO Thames" w:hAnsi="XO Thames"/>
      <w:sz w:val="28"/>
    </w:rPr>
  </w:style>
  <w:style w:styleId="Style_33_ch" w:type="character">
    <w:name w:val="Header and Footer"/>
    <w:link w:val="Style_33"/>
    <w:rPr>
      <w:rFonts w:ascii="XO Thames" w:hAnsi="XO Thames"/>
      <w:sz w:val="28"/>
    </w:rPr>
  </w:style>
  <w:style w:styleId="Style_34" w:type="paragraph">
    <w:name w:val="Emphasis"/>
    <w:link w:val="Style_34_ch"/>
    <w:rPr>
      <w:i w:val="1"/>
    </w:rPr>
  </w:style>
  <w:style w:styleId="Style_34_ch" w:type="character">
    <w:name w:val="Emphasis"/>
    <w:link w:val="Style_34"/>
    <w:rPr>
      <w:i w:val="1"/>
    </w:rPr>
  </w:style>
  <w:style w:styleId="Style_35" w:type="paragraph">
    <w:name w:val="toc 9"/>
    <w:next w:val="Style_4"/>
    <w:link w:val="Style_3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5_ch" w:type="character">
    <w:name w:val="toc 9"/>
    <w:link w:val="Style_35"/>
    <w:rPr>
      <w:rFonts w:ascii="XO Thames" w:hAnsi="XO Thames"/>
      <w:sz w:val="28"/>
    </w:rPr>
  </w:style>
  <w:style w:styleId="Style_36" w:type="paragraph">
    <w:name w:val="apple-converted-space"/>
    <w:basedOn w:val="Style_9"/>
    <w:link w:val="Style_36_ch"/>
  </w:style>
  <w:style w:styleId="Style_36_ch" w:type="character">
    <w:name w:val="apple-converted-space"/>
    <w:basedOn w:val="Style_9_ch"/>
    <w:link w:val="Style_36"/>
  </w:style>
  <w:style w:styleId="Style_37" w:type="paragraph">
    <w:name w:val="toc 8"/>
    <w:next w:val="Style_4"/>
    <w:link w:val="Style_3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7_ch" w:type="character">
    <w:name w:val="toc 8"/>
    <w:link w:val="Style_37"/>
    <w:rPr>
      <w:rFonts w:ascii="XO Thames" w:hAnsi="XO Thames"/>
      <w:sz w:val="28"/>
    </w:rPr>
  </w:style>
  <w:style w:styleId="Style_38" w:type="paragraph">
    <w:name w:val="Неразрешенное упоминание3"/>
    <w:basedOn w:val="Style_9"/>
    <w:link w:val="Style_38_ch"/>
    <w:rPr>
      <w:color w:val="605E5C"/>
      <w:shd w:fill="E1DFDD" w:val="clear"/>
    </w:rPr>
  </w:style>
  <w:style w:styleId="Style_38_ch" w:type="character">
    <w:name w:val="Неразрешенное упоминание3"/>
    <w:basedOn w:val="Style_9_ch"/>
    <w:link w:val="Style_38"/>
    <w:rPr>
      <w:color w:val="605E5C"/>
      <w:shd w:fill="E1DFDD" w:val="clear"/>
    </w:rPr>
  </w:style>
  <w:style w:styleId="Style_39" w:type="paragraph">
    <w:name w:val="toc 5"/>
    <w:next w:val="Style_4"/>
    <w:link w:val="Style_3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9_ch" w:type="character">
    <w:name w:val="toc 5"/>
    <w:link w:val="Style_39"/>
    <w:rPr>
      <w:rFonts w:ascii="XO Thames" w:hAnsi="XO Thames"/>
      <w:sz w:val="28"/>
    </w:rPr>
  </w:style>
  <w:style w:styleId="Style_40" w:type="paragraph">
    <w:name w:val="Неразрешенное упоминание2"/>
    <w:basedOn w:val="Style_9"/>
    <w:link w:val="Style_40_ch"/>
    <w:rPr>
      <w:color w:val="605E5C"/>
      <w:shd w:fill="E1DFDD" w:val="clear"/>
    </w:rPr>
  </w:style>
  <w:style w:styleId="Style_40_ch" w:type="character">
    <w:name w:val="Неразрешенное упоминание2"/>
    <w:basedOn w:val="Style_9_ch"/>
    <w:link w:val="Style_40"/>
    <w:rPr>
      <w:color w:val="605E5C"/>
      <w:shd w:fill="E1DFDD" w:val="clear"/>
    </w:rPr>
  </w:style>
  <w:style w:styleId="Style_41" w:type="paragraph">
    <w:name w:val="Subtitle"/>
    <w:next w:val="Style_4"/>
    <w:link w:val="Style_4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1_ch" w:type="character">
    <w:name w:val="Subtitle"/>
    <w:link w:val="Style_41"/>
    <w:rPr>
      <w:rFonts w:ascii="XO Thames" w:hAnsi="XO Thames"/>
      <w:i w:val="1"/>
      <w:sz w:val="24"/>
    </w:rPr>
  </w:style>
  <w:style w:styleId="Style_42" w:type="paragraph">
    <w:name w:val="Основной текст 21"/>
    <w:basedOn w:val="Style_4"/>
    <w:link w:val="Style_42_ch"/>
    <w:pPr>
      <w:widowControl w:val="1"/>
      <w:spacing w:after="0" w:line="240" w:lineRule="auto"/>
      <w:ind/>
      <w:jc w:val="both"/>
    </w:pPr>
    <w:rPr>
      <w:rFonts w:ascii="Times New Roman" w:hAnsi="Times New Roman"/>
      <w:sz w:val="20"/>
    </w:rPr>
  </w:style>
  <w:style w:styleId="Style_42_ch" w:type="character">
    <w:name w:val="Основной текст 21"/>
    <w:basedOn w:val="Style_4_ch"/>
    <w:link w:val="Style_42"/>
    <w:rPr>
      <w:rFonts w:ascii="Times New Roman" w:hAnsi="Times New Roman"/>
      <w:sz w:val="20"/>
    </w:rPr>
  </w:style>
  <w:style w:styleId="Style_43" w:type="paragraph">
    <w:name w:val="Title"/>
    <w:next w:val="Style_4"/>
    <w:link w:val="Style_4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3_ch" w:type="character">
    <w:name w:val="Title"/>
    <w:link w:val="Style_43"/>
    <w:rPr>
      <w:rFonts w:ascii="XO Thames" w:hAnsi="XO Thames"/>
      <w:b w:val="1"/>
      <w:caps w:val="1"/>
      <w:sz w:val="40"/>
    </w:rPr>
  </w:style>
  <w:style w:styleId="Style_44" w:type="paragraph">
    <w:name w:val="heading 4"/>
    <w:next w:val="Style_4"/>
    <w:link w:val="Style_4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4_ch" w:type="character">
    <w:name w:val="heading 4"/>
    <w:link w:val="Style_44"/>
    <w:rPr>
      <w:rFonts w:ascii="XO Thames" w:hAnsi="XO Thames"/>
      <w:b w:val="1"/>
      <w:sz w:val="24"/>
    </w:rPr>
  </w:style>
  <w:style w:styleId="Style_45" w:type="paragraph">
    <w:name w:val="Абзац списка1"/>
    <w:basedOn w:val="Style_4"/>
    <w:link w:val="Style_45_ch"/>
    <w:pPr>
      <w:widowControl w:val="1"/>
      <w:spacing w:afterAutospacing="on" w:beforeAutospacing="on" w:line="240" w:lineRule="auto"/>
      <w:ind w:left="720"/>
      <w:contextualSpacing w:val="1"/>
    </w:pPr>
    <w:rPr>
      <w:rFonts w:ascii="Times New Roman" w:hAnsi="Times New Roman"/>
      <w:sz w:val="24"/>
    </w:rPr>
  </w:style>
  <w:style w:styleId="Style_45_ch" w:type="character">
    <w:name w:val="Абзац списка1"/>
    <w:basedOn w:val="Style_4_ch"/>
    <w:link w:val="Style_45"/>
    <w:rPr>
      <w:rFonts w:ascii="Times New Roman" w:hAnsi="Times New Roman"/>
      <w:sz w:val="24"/>
    </w:rPr>
  </w:style>
  <w:style w:styleId="Style_46" w:type="paragraph">
    <w:name w:val="heading 2"/>
    <w:basedOn w:val="Style_4"/>
    <w:next w:val="Style_4"/>
    <w:link w:val="Style_46_ch"/>
    <w:uiPriority w:val="9"/>
    <w:qFormat/>
    <w:pPr>
      <w:keepNext w:val="1"/>
      <w:widowControl w:val="1"/>
      <w:spacing w:after="60" w:before="240" w:line="240" w:lineRule="auto"/>
      <w:ind/>
      <w:outlineLvl w:val="1"/>
    </w:pPr>
    <w:rPr>
      <w:rFonts w:ascii="Cambria" w:hAnsi="Cambria"/>
      <w:b w:val="1"/>
      <w:i w:val="1"/>
      <w:sz w:val="28"/>
    </w:rPr>
  </w:style>
  <w:style w:styleId="Style_46_ch" w:type="character">
    <w:name w:val="heading 2"/>
    <w:basedOn w:val="Style_4_ch"/>
    <w:link w:val="Style_46"/>
    <w:rPr>
      <w:rFonts w:ascii="Cambria" w:hAnsi="Cambria"/>
      <w:b w:val="1"/>
      <w:i w:val="1"/>
      <w:sz w:val="28"/>
    </w:rPr>
  </w:style>
  <w:style w:default="1" w:styleId="Style_4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8" Target="endnotes.xml" Type="http://schemas.openxmlformats.org/officeDocument/2006/relationships/endnotes"/>
  <Relationship Id="rId4" Target="stylesWithEffects.xml" Type="http://schemas.microsoft.com/office/2007/relationships/stylesWithEffects"/>
  <Relationship Id="rId7" Target="footnotes.xml" Type="http://schemas.openxmlformats.org/officeDocument/2006/relationships/footnote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2025-11-25T10:54:42Z</dcterms:created>
  <dcterms:modified xsi:type="dcterms:W3CDTF">2025-11-25T10:54:42Z</dcterms:modified>
</cp:coreProperties>
</file>